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FA8C4" w14:textId="3488AEC0" w:rsidR="00B62B9C" w:rsidRDefault="005D0FB4">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Schedule 28 (ICT Services)</w:t>
      </w:r>
    </w:p>
    <w:p w14:paraId="469A42D7" w14:textId="67C84ED8"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b/>
          <w:i/>
          <w:color w:val="000000"/>
          <w:sz w:val="24"/>
          <w:szCs w:val="24"/>
        </w:rPr>
      </w:pPr>
      <w:r>
        <w:rPr>
          <w:rFonts w:ascii="Arial" w:eastAsia="Arial" w:hAnsi="Arial" w:cs="Arial"/>
          <w:b/>
          <w:i/>
          <w:color w:val="000000"/>
          <w:sz w:val="24"/>
          <w:szCs w:val="24"/>
          <w:highlight w:val="yellow"/>
        </w:rPr>
        <w:t>[Guidance Note: this Schedule should be used where ICT Services form any part of the Deliverables. The provisions on IPR have been moved to Schedule</w:t>
      </w:r>
      <w:r w:rsidR="00361F55">
        <w:rPr>
          <w:rFonts w:ascii="Arial" w:eastAsia="Arial" w:hAnsi="Arial" w:cs="Arial"/>
          <w:b/>
          <w:i/>
          <w:color w:val="000000"/>
          <w:sz w:val="24"/>
          <w:szCs w:val="24"/>
          <w:highlight w:val="yellow"/>
        </w:rPr>
        <w:t> </w:t>
      </w:r>
      <w:r>
        <w:rPr>
          <w:rFonts w:ascii="Arial" w:eastAsia="Arial" w:hAnsi="Arial" w:cs="Arial"/>
          <w:b/>
          <w:i/>
          <w:color w:val="000000"/>
          <w:sz w:val="24"/>
          <w:szCs w:val="24"/>
          <w:highlight w:val="yellow"/>
        </w:rPr>
        <w:t>36 (IPR). If you use this Schedule, you will select Part B of Schedule</w:t>
      </w:r>
      <w:r w:rsidR="00361F55">
        <w:rPr>
          <w:rFonts w:ascii="Arial" w:eastAsia="Arial" w:hAnsi="Arial" w:cs="Arial"/>
          <w:b/>
          <w:i/>
          <w:color w:val="000000"/>
          <w:sz w:val="24"/>
          <w:szCs w:val="24"/>
          <w:highlight w:val="yellow"/>
        </w:rPr>
        <w:t> </w:t>
      </w:r>
      <w:r>
        <w:rPr>
          <w:rFonts w:ascii="Arial" w:eastAsia="Arial" w:hAnsi="Arial" w:cs="Arial"/>
          <w:b/>
          <w:i/>
          <w:color w:val="000000"/>
          <w:sz w:val="24"/>
          <w:szCs w:val="24"/>
          <w:highlight w:val="yellow"/>
        </w:rPr>
        <w:t>36, before selecting which IPR option(s) (1-5) apply]</w:t>
      </w:r>
    </w:p>
    <w:p w14:paraId="27031191" w14:textId="77777777" w:rsidR="00B62B9C" w:rsidRDefault="005D0FB4">
      <w:pPr>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3BC5AAE3" w14:textId="24655879" w:rsidR="00B62B9C" w:rsidRDefault="005D0F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In this Schedule, the following words have the following meanings and </w:t>
      </w:r>
      <w:r w:rsidR="00A60839">
        <w:rPr>
          <w:rFonts w:ascii="Arial" w:eastAsia="Arial" w:hAnsi="Arial" w:cs="Arial"/>
          <w:color w:val="000000"/>
          <w:sz w:val="24"/>
          <w:szCs w:val="24"/>
        </w:rPr>
        <w:t>s</w:t>
      </w:r>
      <w:r>
        <w:rPr>
          <w:rFonts w:ascii="Arial" w:eastAsia="Arial" w:hAnsi="Arial" w:cs="Arial"/>
          <w:color w:val="000000"/>
          <w:sz w:val="24"/>
          <w:szCs w:val="24"/>
        </w:rPr>
        <w:t>upplement Schedule 1:</w:t>
      </w:r>
    </w:p>
    <w:tbl>
      <w:tblPr>
        <w:tblStyle w:val="1"/>
        <w:tblW w:w="8201" w:type="dxa"/>
        <w:tblInd w:w="828" w:type="dxa"/>
        <w:tblLayout w:type="fixed"/>
        <w:tblLook w:val="0400" w:firstRow="0" w:lastRow="0" w:firstColumn="0" w:lastColumn="0" w:noHBand="0" w:noVBand="1"/>
      </w:tblPr>
      <w:tblGrid>
        <w:gridCol w:w="2741"/>
        <w:gridCol w:w="5460"/>
      </w:tblGrid>
      <w:tr w:rsidR="00B62B9C" w14:paraId="36777F7E" w14:textId="77777777">
        <w:tc>
          <w:tcPr>
            <w:tcW w:w="2741" w:type="dxa"/>
            <w:shd w:val="clear" w:color="auto" w:fill="auto"/>
          </w:tcPr>
          <w:p w14:paraId="7E655606"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"Emergency Maintenance"</w:t>
            </w:r>
          </w:p>
        </w:tc>
        <w:tc>
          <w:tcPr>
            <w:tcW w:w="5460" w:type="dxa"/>
            <w:shd w:val="clear" w:color="auto" w:fill="auto"/>
          </w:tcPr>
          <w:p w14:paraId="10A21E77"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B62B9C" w14:paraId="52F4FA8E" w14:textId="77777777">
        <w:tc>
          <w:tcPr>
            <w:tcW w:w="2741" w:type="dxa"/>
            <w:shd w:val="clear" w:color="auto" w:fill="auto"/>
          </w:tcPr>
          <w:p w14:paraId="2162CA75"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w:t>
            </w:r>
          </w:p>
        </w:tc>
        <w:tc>
          <w:tcPr>
            <w:tcW w:w="5460" w:type="dxa"/>
            <w:shd w:val="clear" w:color="auto" w:fill="auto"/>
          </w:tcPr>
          <w:p w14:paraId="65FDC17E" w14:textId="02DCEC98"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w:t>
            </w:r>
            <w:r w:rsidR="003F131F">
              <w:rPr>
                <w:rFonts w:ascii="Arial" w:eastAsia="Arial" w:hAnsi="Arial" w:cs="Arial"/>
                <w:color w:val="000000"/>
                <w:sz w:val="24"/>
                <w:szCs w:val="24"/>
              </w:rPr>
              <w:t>c</w:t>
            </w:r>
            <w:r>
              <w:rPr>
                <w:rFonts w:ascii="Arial" w:eastAsia="Arial" w:hAnsi="Arial" w:cs="Arial"/>
                <w:color w:val="000000"/>
                <w:sz w:val="24"/>
                <w:szCs w:val="24"/>
              </w:rPr>
              <w:t>ontractors or any third party to the Buyer for the purposes of or pursuant to th</w:t>
            </w:r>
            <w:r w:rsidR="00A60839">
              <w:rPr>
                <w:rFonts w:ascii="Arial" w:eastAsia="Arial" w:hAnsi="Arial" w:cs="Arial"/>
                <w:color w:val="000000"/>
                <w:sz w:val="24"/>
                <w:szCs w:val="24"/>
              </w:rPr>
              <w:t>e</w:t>
            </w:r>
            <w:r>
              <w:rPr>
                <w:rFonts w:ascii="Arial" w:eastAsia="Arial" w:hAnsi="Arial" w:cs="Arial"/>
                <w:color w:val="000000"/>
                <w:sz w:val="24"/>
                <w:szCs w:val="24"/>
              </w:rPr>
              <w:t xml:space="preserve"> Contract, including any COTS Software;</w:t>
            </w:r>
          </w:p>
        </w:tc>
      </w:tr>
      <w:tr w:rsidR="00B62B9C" w14:paraId="79A10A84" w14:textId="77777777">
        <w:tc>
          <w:tcPr>
            <w:tcW w:w="2741" w:type="dxa"/>
            <w:shd w:val="clear" w:color="auto" w:fill="auto"/>
          </w:tcPr>
          <w:p w14:paraId="1B3CF620"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Schedule"</w:t>
            </w:r>
          </w:p>
        </w:tc>
        <w:tc>
          <w:tcPr>
            <w:tcW w:w="5460" w:type="dxa"/>
            <w:shd w:val="clear" w:color="auto" w:fill="auto"/>
          </w:tcPr>
          <w:p w14:paraId="0CBAE99E" w14:textId="7142D241"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_Ref89428827 \r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E055EE">
              <w:rPr>
                <w:rFonts w:ascii="Arial" w:eastAsia="Arial" w:hAnsi="Arial" w:cs="Arial"/>
                <w:color w:val="000000"/>
                <w:sz w:val="24"/>
                <w:szCs w:val="24"/>
              </w:rPr>
              <w:t>8</w:t>
            </w:r>
            <w:r>
              <w:rPr>
                <w:rFonts w:ascii="Arial" w:eastAsia="Arial" w:hAnsi="Arial" w:cs="Arial"/>
                <w:color w:val="000000"/>
                <w:sz w:val="24"/>
                <w:szCs w:val="24"/>
              </w:rPr>
              <w:fldChar w:fldCharType="end"/>
            </w:r>
            <w:r w:rsidR="00A60839">
              <w:rPr>
                <w:rFonts w:ascii="Arial" w:eastAsia="Arial" w:hAnsi="Arial" w:cs="Arial"/>
                <w:color w:val="000000"/>
                <w:sz w:val="24"/>
                <w:szCs w:val="24"/>
              </w:rPr>
              <w:t>;</w:t>
            </w:r>
          </w:p>
        </w:tc>
      </w:tr>
      <w:tr w:rsidR="00B62B9C" w14:paraId="2704C58C" w14:textId="77777777">
        <w:tc>
          <w:tcPr>
            <w:tcW w:w="2741" w:type="dxa"/>
            <w:shd w:val="clear" w:color="auto" w:fill="auto"/>
          </w:tcPr>
          <w:p w14:paraId="321D6C08"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"New Release"</w:t>
            </w:r>
          </w:p>
        </w:tc>
        <w:tc>
          <w:tcPr>
            <w:tcW w:w="5460" w:type="dxa"/>
            <w:shd w:val="clear" w:color="auto" w:fill="auto"/>
          </w:tcPr>
          <w:p w14:paraId="2DC62EF9"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B62B9C" w14:paraId="6516B887" w14:textId="77777777">
        <w:tc>
          <w:tcPr>
            <w:tcW w:w="2741" w:type="dxa"/>
            <w:shd w:val="clear" w:color="auto" w:fill="auto"/>
          </w:tcPr>
          <w:p w14:paraId="7D1B6372"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"Operating Environment"</w:t>
            </w:r>
          </w:p>
        </w:tc>
        <w:tc>
          <w:tcPr>
            <w:tcW w:w="5460" w:type="dxa"/>
            <w:shd w:val="clear" w:color="auto" w:fill="auto"/>
          </w:tcPr>
          <w:p w14:paraId="1EC31995"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Buyer System and any premises (including the Buyer Premises, the Supplier’s premises or third party premises) from, to or at which:</w:t>
            </w:r>
          </w:p>
          <w:p w14:paraId="3DB924B3" w14:textId="77777777" w:rsidR="00B62B9C" w:rsidRPr="00361F55" w:rsidRDefault="005D0FB4" w:rsidP="00361F55">
            <w:pPr>
              <w:pStyle w:val="Heading2"/>
              <w:spacing w:line="240" w:lineRule="auto"/>
              <w:ind w:left="728" w:hanging="728"/>
              <w:jc w:val="left"/>
              <w:rPr>
                <w:rFonts w:ascii="Arial" w:eastAsia="Arial" w:hAnsi="Arial" w:cs="Arial"/>
                <w:color w:val="000000"/>
                <w:sz w:val="24"/>
                <w:szCs w:val="24"/>
                <w:lang w:eastAsia="en-US"/>
              </w:rPr>
            </w:pPr>
            <w:r w:rsidRPr="00361F55">
              <w:rPr>
                <w:rFonts w:ascii="Arial" w:eastAsia="Arial" w:hAnsi="Arial" w:cs="Arial"/>
                <w:color w:val="000000"/>
                <w:sz w:val="24"/>
                <w:szCs w:val="24"/>
                <w:lang w:eastAsia="en-US"/>
              </w:rPr>
              <w:t xml:space="preserve">the Deliverables are (or are to be) provided; or </w:t>
            </w:r>
          </w:p>
          <w:p w14:paraId="02C1AA04" w14:textId="77777777" w:rsidR="00B62B9C" w:rsidRDefault="005D0FB4" w:rsidP="00361F55">
            <w:pPr>
              <w:pStyle w:val="Heading2"/>
              <w:pBdr>
                <w:top w:val="nil"/>
                <w:left w:val="nil"/>
                <w:bottom w:val="nil"/>
                <w:right w:val="nil"/>
                <w:between w:val="nil"/>
              </w:pBdr>
              <w:spacing w:line="240" w:lineRule="auto"/>
              <w:ind w:left="728" w:hanging="728"/>
              <w:jc w:val="left"/>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lang w:eastAsia="en-US"/>
              </w:rPr>
              <w:t>Supplier</w:t>
            </w:r>
            <w:r>
              <w:rPr>
                <w:rFonts w:ascii="Arial" w:eastAsia="Arial" w:hAnsi="Arial" w:cs="Arial"/>
                <w:color w:val="000000"/>
                <w:sz w:val="24"/>
                <w:szCs w:val="24"/>
              </w:rPr>
              <w:t xml:space="preserve"> manages, organises or otherwise directs the provision or the use of the Deliverables; or</w:t>
            </w:r>
          </w:p>
          <w:p w14:paraId="5AA41DC3" w14:textId="77777777" w:rsidR="00B62B9C" w:rsidRDefault="005D0FB4" w:rsidP="00361F55">
            <w:pPr>
              <w:pStyle w:val="Heading2"/>
              <w:pBdr>
                <w:top w:val="nil"/>
                <w:left w:val="nil"/>
                <w:bottom w:val="nil"/>
                <w:right w:val="nil"/>
                <w:between w:val="nil"/>
              </w:pBdr>
              <w:spacing w:line="240" w:lineRule="auto"/>
              <w:ind w:left="728" w:hanging="728"/>
              <w:jc w:val="left"/>
              <w:rPr>
                <w:rFonts w:ascii="Arial" w:eastAsia="Arial" w:hAnsi="Arial" w:cs="Arial"/>
                <w:color w:val="000000"/>
                <w:sz w:val="24"/>
                <w:szCs w:val="24"/>
              </w:rPr>
            </w:pPr>
            <w:r>
              <w:rPr>
                <w:rFonts w:ascii="Arial" w:eastAsia="Arial" w:hAnsi="Arial" w:cs="Arial"/>
                <w:color w:val="000000"/>
                <w:sz w:val="24"/>
                <w:szCs w:val="24"/>
                <w:lang w:eastAsia="en-US"/>
              </w:rPr>
              <w:t>where</w:t>
            </w:r>
            <w:r>
              <w:rPr>
                <w:rFonts w:ascii="Arial" w:eastAsia="Arial" w:hAnsi="Arial" w:cs="Arial"/>
                <w:color w:val="000000"/>
                <w:sz w:val="24"/>
                <w:szCs w:val="24"/>
              </w:rPr>
              <w:t xml:space="preserve"> any part of the Supplier System is situated;</w:t>
            </w:r>
          </w:p>
        </w:tc>
      </w:tr>
      <w:tr w:rsidR="00B62B9C" w14:paraId="25DDD080" w14:textId="77777777">
        <w:tc>
          <w:tcPr>
            <w:tcW w:w="2741" w:type="dxa"/>
            <w:shd w:val="clear" w:color="auto" w:fill="auto"/>
          </w:tcPr>
          <w:p w14:paraId="33B1F919"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"Permitted Maintenance"</w:t>
            </w:r>
          </w:p>
        </w:tc>
        <w:tc>
          <w:tcPr>
            <w:tcW w:w="5460" w:type="dxa"/>
            <w:shd w:val="clear" w:color="auto" w:fill="auto"/>
          </w:tcPr>
          <w:p w14:paraId="4DADF6B1" w14:textId="26AE6FC3"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_Ref89428843 \r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E055EE">
              <w:rPr>
                <w:rFonts w:ascii="Arial" w:eastAsia="Arial" w:hAnsi="Arial" w:cs="Arial"/>
                <w:color w:val="000000"/>
                <w:sz w:val="24"/>
                <w:szCs w:val="24"/>
              </w:rPr>
              <w:t>8.2</w:t>
            </w:r>
            <w:r>
              <w:rPr>
                <w:rFonts w:ascii="Arial" w:eastAsia="Arial" w:hAnsi="Arial" w:cs="Arial"/>
                <w:color w:val="000000"/>
                <w:sz w:val="24"/>
                <w:szCs w:val="24"/>
              </w:rPr>
              <w:fldChar w:fldCharType="end"/>
            </w:r>
            <w:r>
              <w:rPr>
                <w:rFonts w:ascii="Arial" w:eastAsia="Arial" w:hAnsi="Arial" w:cs="Arial"/>
                <w:color w:val="000000"/>
                <w:sz w:val="24"/>
                <w:szCs w:val="24"/>
              </w:rPr>
              <w:t>;</w:t>
            </w:r>
          </w:p>
        </w:tc>
      </w:tr>
      <w:tr w:rsidR="00B62B9C" w14:paraId="5FC2D3FB" w14:textId="77777777">
        <w:tc>
          <w:tcPr>
            <w:tcW w:w="2741" w:type="dxa"/>
            <w:shd w:val="clear" w:color="auto" w:fill="auto"/>
          </w:tcPr>
          <w:p w14:paraId="49947D11"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"Quality Plans"</w:t>
            </w:r>
          </w:p>
        </w:tc>
        <w:tc>
          <w:tcPr>
            <w:tcW w:w="5460" w:type="dxa"/>
            <w:shd w:val="clear" w:color="auto" w:fill="auto"/>
          </w:tcPr>
          <w:p w14:paraId="608EC25A" w14:textId="49008B53"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_Ref89428851 \r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E055EE">
              <w:rPr>
                <w:rFonts w:ascii="Arial" w:eastAsia="Arial" w:hAnsi="Arial" w:cs="Arial"/>
                <w:color w:val="000000"/>
                <w:sz w:val="24"/>
                <w:szCs w:val="24"/>
              </w:rPr>
              <w:t>6.1</w:t>
            </w:r>
            <w:r>
              <w:rPr>
                <w:rFonts w:ascii="Arial" w:eastAsia="Arial" w:hAnsi="Arial" w:cs="Arial"/>
                <w:color w:val="000000"/>
                <w:sz w:val="24"/>
                <w:szCs w:val="24"/>
              </w:rPr>
              <w:fldChar w:fldCharType="end"/>
            </w:r>
            <w:r>
              <w:rPr>
                <w:rFonts w:ascii="Arial" w:eastAsia="Arial" w:hAnsi="Arial" w:cs="Arial"/>
                <w:color w:val="000000"/>
                <w:sz w:val="24"/>
                <w:szCs w:val="24"/>
              </w:rPr>
              <w:t>;</w:t>
            </w:r>
          </w:p>
        </w:tc>
      </w:tr>
      <w:tr w:rsidR="00B62B9C" w14:paraId="4C87BF9A" w14:textId="77777777">
        <w:tc>
          <w:tcPr>
            <w:tcW w:w="2741" w:type="dxa"/>
            <w:shd w:val="clear" w:color="auto" w:fill="auto"/>
          </w:tcPr>
          <w:p w14:paraId="504B237E"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"Sites"</w:t>
            </w:r>
          </w:p>
        </w:tc>
        <w:tc>
          <w:tcPr>
            <w:tcW w:w="5460" w:type="dxa"/>
            <w:shd w:val="clear" w:color="auto" w:fill="auto"/>
          </w:tcPr>
          <w:p w14:paraId="6D9D7469" w14:textId="2EEB6B36"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has the meaning given to it in Schedule 1 and for the purposes of this Schedule </w:t>
            </w:r>
            <w:r w:rsidR="00E42786">
              <w:rPr>
                <w:rFonts w:ascii="Arial" w:eastAsia="Arial" w:hAnsi="Arial" w:cs="Arial"/>
                <w:color w:val="000000"/>
                <w:sz w:val="24"/>
                <w:szCs w:val="24"/>
              </w:rPr>
              <w:t xml:space="preserve">28 </w:t>
            </w:r>
            <w:r>
              <w:rPr>
                <w:rFonts w:ascii="Arial" w:eastAsia="Arial" w:hAnsi="Arial" w:cs="Arial"/>
                <w:color w:val="000000"/>
                <w:sz w:val="24"/>
                <w:szCs w:val="24"/>
              </w:rPr>
              <w:t>shall also include any premises from, to or at which physical interface with the Buyer System takes place</w:t>
            </w:r>
            <w:r w:rsidR="00E42786">
              <w:rPr>
                <w:rFonts w:ascii="Arial" w:eastAsia="Arial" w:hAnsi="Arial" w:cs="Arial"/>
                <w:color w:val="000000"/>
                <w:sz w:val="24"/>
                <w:szCs w:val="24"/>
              </w:rPr>
              <w:t>.</w:t>
            </w:r>
          </w:p>
        </w:tc>
      </w:tr>
    </w:tbl>
    <w:p w14:paraId="0C2F4284" w14:textId="77777777" w:rsidR="00B62B9C" w:rsidRDefault="005D0FB4">
      <w:pPr>
        <w:keepNext/>
        <w:keepLines/>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14:paraId="0C177C07" w14:textId="7EE67DE8" w:rsidR="00B62B9C" w:rsidRDefault="005D0FB4" w:rsidP="00361F55">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This Schedule </w:t>
      </w:r>
      <w:r w:rsidR="00E42786">
        <w:rPr>
          <w:rFonts w:ascii="Arial" w:eastAsia="Arial" w:hAnsi="Arial" w:cs="Arial"/>
          <w:color w:val="000000"/>
          <w:sz w:val="24"/>
          <w:szCs w:val="24"/>
        </w:rPr>
        <w:t xml:space="preserve">28 </w:t>
      </w:r>
      <w:r>
        <w:rPr>
          <w:rFonts w:ascii="Arial" w:eastAsia="Arial" w:hAnsi="Arial" w:cs="Arial"/>
          <w:color w:val="000000"/>
          <w:sz w:val="24"/>
          <w:szCs w:val="24"/>
        </w:rPr>
        <w:t>is designed to provide additional provisions necessary to facilitate the provision of ICT Services which are part of the Deliverables.</w:t>
      </w:r>
    </w:p>
    <w:p w14:paraId="7BFDC340" w14:textId="6151592C" w:rsidR="00B62B9C" w:rsidRDefault="005D0FB4">
      <w:pPr>
        <w:numPr>
          <w:ilvl w:val="0"/>
          <w:numId w:val="1"/>
        </w:numPr>
        <w:pBdr>
          <w:top w:val="nil"/>
          <w:left w:val="nil"/>
          <w:bottom w:val="nil"/>
          <w:right w:val="nil"/>
          <w:between w:val="nil"/>
        </w:pBdr>
        <w:tabs>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Buyer due diligence requirement</w:t>
      </w:r>
    </w:p>
    <w:p w14:paraId="51385C9E" w14:textId="3AA9BCF4" w:rsidR="00B62B9C" w:rsidRDefault="005D0FB4">
      <w:pPr>
        <w:numPr>
          <w:ilvl w:val="1"/>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r w:rsidR="00F426B1">
        <w:rPr>
          <w:rFonts w:ascii="Arial" w:eastAsia="Arial" w:hAnsi="Arial" w:cs="Arial"/>
          <w:color w:val="000000"/>
          <w:sz w:val="24"/>
          <w:szCs w:val="24"/>
        </w:rPr>
        <w:t>:</w:t>
      </w:r>
    </w:p>
    <w:p w14:paraId="7A4608AA" w14:textId="1CC2C1B9" w:rsidR="00B62B9C" w:rsidRDefault="005D0F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 w:name="_heading=h.1fob9te" w:colFirst="0" w:colLast="0"/>
      <w:bookmarkEnd w:id="1"/>
      <w:r>
        <w:rPr>
          <w:rFonts w:ascii="Arial" w:eastAsia="Arial" w:hAnsi="Arial" w:cs="Arial"/>
          <w:color w:val="000000"/>
          <w:sz w:val="24"/>
          <w:szCs w:val="24"/>
        </w:rPr>
        <w:t>suitability of the existing and (to the extent that it is defined or reasonably foreseeable at the Effective Date) future Operating Environment;</w:t>
      </w:r>
    </w:p>
    <w:p w14:paraId="6BC757D8" w14:textId="77777777" w:rsidR="00B62B9C" w:rsidRDefault="005D0F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14:paraId="5981DD7F" w14:textId="77777777" w:rsidR="00B62B9C" w:rsidRDefault="005D0F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14:paraId="661B3DDB" w14:textId="156EC552" w:rsidR="00B62B9C" w:rsidRDefault="005D0F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 managed by the Supplier under th</w:t>
      </w:r>
      <w:r w:rsidR="00BD605C">
        <w:rPr>
          <w:rFonts w:ascii="Arial" w:eastAsia="Arial" w:hAnsi="Arial" w:cs="Arial"/>
          <w:color w:val="000000"/>
          <w:sz w:val="24"/>
          <w:szCs w:val="24"/>
        </w:rPr>
        <w:t>e</w:t>
      </w:r>
      <w:r>
        <w:rPr>
          <w:rFonts w:ascii="Arial" w:eastAsia="Arial" w:hAnsi="Arial" w:cs="Arial"/>
          <w:color w:val="000000"/>
          <w:sz w:val="24"/>
          <w:szCs w:val="24"/>
        </w:rPr>
        <w:t xml:space="preserve"> Contract and/or which the Supplier will require the benefit of for the provision of the Deliverables.</w:t>
      </w:r>
    </w:p>
    <w:p w14:paraId="3E20E9E7" w14:textId="77777777" w:rsidR="00B62B9C" w:rsidRDefault="005D0FB4">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14:paraId="0FBA199D" w14:textId="77777777" w:rsidR="00B62B9C" w:rsidRDefault="005D0F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14:paraId="71755594" w14:textId="77777777" w:rsidR="00B62B9C" w:rsidRDefault="005D0F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14:paraId="3D60FBC9" w14:textId="77777777" w:rsidR="00B62B9C" w:rsidRDefault="005D0F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14:paraId="4CA832F3" w14:textId="77777777" w:rsidR="00B62B9C" w:rsidRDefault="005D0FB4" w:rsidP="00F426B1">
      <w:pPr>
        <w:keepNext/>
        <w:numPr>
          <w:ilvl w:val="0"/>
          <w:numId w:val="1"/>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14:paraId="6BB76173" w14:textId="77777777" w:rsidR="00B62B9C" w:rsidRDefault="005D0F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 w:name="_heading=h.3znysh7" w:colFirst="0" w:colLast="0"/>
      <w:bookmarkEnd w:id="2"/>
      <w:r>
        <w:rPr>
          <w:rFonts w:ascii="Arial" w:eastAsia="Arial" w:hAnsi="Arial" w:cs="Arial"/>
          <w:color w:val="000000"/>
          <w:sz w:val="24"/>
          <w:szCs w:val="24"/>
        </w:rPr>
        <w:t>The Supplier represents and warrants that:</w:t>
      </w:r>
    </w:p>
    <w:p w14:paraId="75227C6C" w14:textId="5AFBB95D" w:rsidR="00B62B9C" w:rsidRDefault="005D0FB4">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w:t>
      </w:r>
      <w:r w:rsidR="007F04CF">
        <w:rPr>
          <w:rFonts w:ascii="Arial" w:eastAsia="Arial" w:hAnsi="Arial" w:cs="Arial"/>
          <w:color w:val="000000"/>
          <w:sz w:val="24"/>
          <w:szCs w:val="24"/>
        </w:rPr>
        <w:t>c</w:t>
      </w:r>
      <w:r>
        <w:rPr>
          <w:rFonts w:ascii="Arial" w:eastAsia="Arial" w:hAnsi="Arial" w:cs="Arial"/>
          <w:color w:val="000000"/>
          <w:sz w:val="24"/>
          <w:szCs w:val="24"/>
        </w:rPr>
        <w:t>ontractor) to the Buyer which are necessary for the performance of the Supplier’s obligations under th</w:t>
      </w:r>
      <w:r w:rsidR="00BD605C">
        <w:rPr>
          <w:rFonts w:ascii="Arial" w:eastAsia="Arial" w:hAnsi="Arial" w:cs="Arial"/>
          <w:color w:val="000000"/>
          <w:sz w:val="24"/>
          <w:szCs w:val="24"/>
        </w:rPr>
        <w:t>e</w:t>
      </w:r>
      <w:r>
        <w:rPr>
          <w:rFonts w:ascii="Arial" w:eastAsia="Arial" w:hAnsi="Arial" w:cs="Arial"/>
          <w:color w:val="000000"/>
          <w:sz w:val="24"/>
          <w:szCs w:val="24"/>
        </w:rPr>
        <w:t xml:space="preserve"> Contract including the receipt of the Deliverables by the Buyer;</w:t>
      </w:r>
    </w:p>
    <w:p w14:paraId="470C40FB" w14:textId="77777777" w:rsidR="00B62B9C" w:rsidRDefault="005D0FB4">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3C25BFDD" w14:textId="77777777" w:rsidR="00B62B9C" w:rsidRDefault="005D0FB4" w:rsidP="007151ED">
      <w:pPr>
        <w:numPr>
          <w:ilvl w:val="3"/>
          <w:numId w:val="1"/>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14:paraId="0F3E6398" w14:textId="45DB9EE4" w:rsidR="00B62B9C" w:rsidRDefault="005D0FB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perform in all material respects in accordance with the relevant specifications contained in Schedule 10 (Service Levels) and Documentation; and</w:t>
      </w:r>
    </w:p>
    <w:p w14:paraId="677F7DAE" w14:textId="77777777" w:rsidR="00B62B9C" w:rsidRDefault="005D0FB4">
      <w:pPr>
        <w:numPr>
          <w:ilvl w:val="3"/>
          <w:numId w:val="1"/>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14:paraId="210576A5" w14:textId="77777777" w:rsidR="00B62B9C" w:rsidRDefault="005D0FB4">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69A56A23" w14:textId="77777777" w:rsidR="00B62B9C" w:rsidRDefault="005D0FB4">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09E5A486" w14:textId="5C439F22" w:rsidR="00B62B9C" w:rsidRDefault="005D0FB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3 Months before the release of any new COTS Software or </w:t>
      </w:r>
      <w:r w:rsidR="00C720F2">
        <w:rPr>
          <w:rFonts w:ascii="Arial" w:eastAsia="Arial" w:hAnsi="Arial" w:cs="Arial"/>
          <w:color w:val="000000"/>
          <w:sz w:val="24"/>
          <w:szCs w:val="24"/>
        </w:rPr>
        <w:t>u</w:t>
      </w:r>
      <w:r>
        <w:rPr>
          <w:rFonts w:ascii="Arial" w:eastAsia="Arial" w:hAnsi="Arial" w:cs="Arial"/>
          <w:color w:val="000000"/>
          <w:sz w:val="24"/>
          <w:szCs w:val="24"/>
        </w:rPr>
        <w:t>pgrade;</w:t>
      </w:r>
    </w:p>
    <w:p w14:paraId="49E55A0F" w14:textId="77777777" w:rsidR="00B62B9C" w:rsidRDefault="005D0FB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7EBCBFD2" w14:textId="77777777" w:rsidR="00B62B9C" w:rsidRDefault="005D0FB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14:paraId="2A17DB58" w14:textId="40715F00" w:rsidR="00B62B9C" w:rsidRDefault="005D0FB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Buyer Software, Buyer System, or otherwise used by the Supplier in connection with th</w:t>
      </w:r>
      <w:r w:rsidR="00BC40E6">
        <w:rPr>
          <w:rFonts w:ascii="Arial" w:eastAsia="Arial" w:hAnsi="Arial" w:cs="Arial"/>
          <w:color w:val="000000"/>
          <w:sz w:val="24"/>
          <w:szCs w:val="24"/>
        </w:rPr>
        <w:t>e</w:t>
      </w:r>
      <w:r>
        <w:rPr>
          <w:rFonts w:ascii="Arial" w:eastAsia="Arial" w:hAnsi="Arial" w:cs="Arial"/>
          <w:color w:val="000000"/>
          <w:sz w:val="24"/>
          <w:szCs w:val="24"/>
        </w:rPr>
        <w:t xml:space="preserve"> Contract;</w:t>
      </w:r>
      <w:r w:rsidR="005719BD">
        <w:rPr>
          <w:rFonts w:ascii="Arial" w:eastAsia="Arial" w:hAnsi="Arial" w:cs="Arial"/>
          <w:color w:val="000000"/>
          <w:sz w:val="24"/>
          <w:szCs w:val="24"/>
        </w:rPr>
        <w:t xml:space="preserve"> and</w:t>
      </w:r>
    </w:p>
    <w:p w14:paraId="704682C7" w14:textId="77777777" w:rsidR="00B62B9C" w:rsidRDefault="005D0FB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14:paraId="5C13F4E4" w14:textId="77777777" w:rsidR="00B62B9C" w:rsidRDefault="005D0FB4">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Requirements</w:t>
      </w:r>
    </w:p>
    <w:p w14:paraId="04A6BE8D" w14:textId="77777777" w:rsidR="00B62B9C" w:rsidRDefault="005D0F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3" w:name="_heading=h.2et92p0" w:colFirst="0" w:colLast="0"/>
      <w:bookmarkStart w:id="4" w:name="_Ref89428851"/>
      <w:bookmarkEnd w:id="3"/>
      <w:r>
        <w:rPr>
          <w:rFonts w:ascii="Arial" w:eastAsia="Arial" w:hAnsi="Arial" w:cs="Arial"/>
          <w:color w:val="000000"/>
          <w:sz w:val="24"/>
          <w:szCs w:val="24"/>
        </w:rPr>
        <w:t>The Supplier shall develop, in the timescales specified in the Award Form, quality plans that ensure that all aspects of the Deliverables are the subject of quality management systems and are consistent with BS EN ISO 9001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bookmarkEnd w:id="4"/>
    </w:p>
    <w:p w14:paraId="0BE8D409" w14:textId="0328183D" w:rsidR="00B62B9C" w:rsidRDefault="005D0F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w:t>
      </w:r>
      <w:r w:rsidR="00BC40E6">
        <w:rPr>
          <w:rFonts w:ascii="Arial" w:eastAsia="Arial" w:hAnsi="Arial" w:cs="Arial"/>
          <w:color w:val="000000"/>
          <w:sz w:val="24"/>
          <w:szCs w:val="24"/>
        </w:rPr>
        <w:t>e</w:t>
      </w:r>
      <w:r>
        <w:rPr>
          <w:rFonts w:ascii="Arial" w:eastAsia="Arial" w:hAnsi="Arial" w:cs="Arial"/>
          <w:color w:val="000000"/>
          <w:sz w:val="24"/>
          <w:szCs w:val="24"/>
        </w:rPr>
        <w:t xml:space="preserve"> Contract.</w:t>
      </w:r>
    </w:p>
    <w:p w14:paraId="7E1B0235" w14:textId="77777777" w:rsidR="00B62B9C" w:rsidRDefault="005D0F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14:paraId="6D309A25" w14:textId="58D24487" w:rsidR="00B62B9C" w:rsidRDefault="005D0F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Contract Period:</w:t>
      </w:r>
    </w:p>
    <w:p w14:paraId="7C96770C" w14:textId="104479C3" w:rsidR="00B62B9C" w:rsidRDefault="005D0FB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w:t>
      </w:r>
      <w:r w:rsidR="00BC40E6">
        <w:rPr>
          <w:rFonts w:ascii="Arial" w:eastAsia="Arial" w:hAnsi="Arial" w:cs="Arial"/>
          <w:color w:val="000000"/>
          <w:sz w:val="24"/>
          <w:szCs w:val="24"/>
        </w:rPr>
        <w:t>e</w:t>
      </w:r>
      <w:r>
        <w:rPr>
          <w:rFonts w:ascii="Arial" w:eastAsia="Arial" w:hAnsi="Arial" w:cs="Arial"/>
          <w:color w:val="000000"/>
          <w:sz w:val="24"/>
          <w:szCs w:val="24"/>
        </w:rPr>
        <w:t xml:space="preserve"> Contract;</w:t>
      </w:r>
    </w:p>
    <w:p w14:paraId="33620012" w14:textId="77777777" w:rsidR="00B62B9C" w:rsidRDefault="005D0FB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14:paraId="51A97DFE" w14:textId="77777777" w:rsidR="00B62B9C" w:rsidRDefault="005D0FB4">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obey all lawful instructions and reasonable directions of the Buyer (including, if so required by the Buyer, the ICT Policy) and provide the Deliverables to the reasonable satisfaction of the Buyer.</w:t>
      </w:r>
    </w:p>
    <w:p w14:paraId="6E534FBD" w14:textId="77777777" w:rsidR="00B62B9C" w:rsidRDefault="005D0FB4">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14:paraId="0D26F708" w14:textId="77777777" w:rsidR="00B62B9C" w:rsidRDefault="005D0FB4">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14:paraId="2ADF9AA4" w14:textId="77777777" w:rsidR="00B62B9C" w:rsidRDefault="005D0F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14:paraId="5F3C49E9" w14:textId="77777777" w:rsidR="00B62B9C" w:rsidRDefault="005D0F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14:paraId="26EC62A9" w14:textId="77777777" w:rsidR="00B62B9C" w:rsidRDefault="005D0FB4">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14:paraId="5591C044" w14:textId="77777777" w:rsidR="00B62B9C" w:rsidRDefault="005D0FB4">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5" w:name="_Ref89428827"/>
      <w:r>
        <w:rPr>
          <w:rFonts w:ascii="Arial" w:eastAsia="Arial" w:hAnsi="Arial" w:cs="Arial"/>
          <w:b/>
          <w:color w:val="000000"/>
          <w:sz w:val="24"/>
          <w:szCs w:val="24"/>
        </w:rPr>
        <w:t>Maintenance of the ICT Environment</w:t>
      </w:r>
      <w:bookmarkEnd w:id="5"/>
    </w:p>
    <w:p w14:paraId="5389C67F" w14:textId="77777777" w:rsidR="00B62B9C" w:rsidRDefault="005D0FB4">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Award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14:paraId="6790CF26" w14:textId="77777777" w:rsidR="00B62B9C" w:rsidRDefault="005D0FB4">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6" w:name="_heading=h.tyjcwt" w:colFirst="0" w:colLast="0"/>
      <w:bookmarkStart w:id="7" w:name="_Ref89428843"/>
      <w:bookmarkEnd w:id="6"/>
      <w:r>
        <w:rPr>
          <w:rFonts w:ascii="Arial" w:eastAsia="Arial" w:hAnsi="Arial" w:cs="Arial"/>
          <w:color w:val="000000"/>
          <w:sz w:val="24"/>
          <w:szCs w:val="24"/>
        </w:rPr>
        <w:t>Once the Maintenance Schedule has been Approved,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bookmarkEnd w:id="7"/>
    </w:p>
    <w:p w14:paraId="3967DCEA" w14:textId="77777777" w:rsidR="00B62B9C" w:rsidRDefault="005D0FB4">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14:paraId="6092DD5D" w14:textId="77777777" w:rsidR="00B62B9C" w:rsidRDefault="005D0FB4">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7D432940" w14:textId="4B62518A" w:rsidR="00B62B9C" w:rsidRDefault="005D0FB4">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8" w:name="_heading=h.4i7ojhp" w:colFirst="0" w:colLast="0"/>
      <w:bookmarkStart w:id="9" w:name="_heading=h.2xcytpi" w:colFirst="0" w:colLast="0"/>
      <w:bookmarkStart w:id="10" w:name="_heading=h.1ci93xb" w:colFirst="0" w:colLast="0"/>
      <w:bookmarkStart w:id="11" w:name="_heading=h.3whwml4" w:colFirst="0" w:colLast="0"/>
      <w:bookmarkStart w:id="12" w:name="_heading=h.2bn6wsx" w:colFirst="0" w:colLast="0"/>
      <w:bookmarkStart w:id="13" w:name="_heading=h.3dy6vkm" w:colFirst="0" w:colLast="0"/>
      <w:bookmarkStart w:id="14" w:name="_heading=h.1t3h5sf" w:colFirst="0" w:colLast="0"/>
      <w:bookmarkStart w:id="15" w:name="_heading=h.4d34og8" w:colFirst="0" w:colLast="0"/>
      <w:bookmarkStart w:id="16" w:name="_heading=h.2s8eyo1" w:colFirst="0" w:colLast="0"/>
      <w:bookmarkStart w:id="17" w:name="_heading=h.17dp8vu" w:colFirst="0" w:colLast="0"/>
      <w:bookmarkStart w:id="18" w:name="_heading=h.3rdcrjn" w:colFirst="0" w:colLast="0"/>
      <w:bookmarkStart w:id="19" w:name="_heading=h.1ksv4uv" w:colFirst="0" w:colLast="0"/>
      <w:bookmarkStart w:id="20" w:name="_heading=h.44sinio" w:colFirst="0" w:colLast="0"/>
      <w:bookmarkStart w:id="21" w:name="_heading=h.2jxsxqh" w:colFirst="0" w:colLast="0"/>
      <w:bookmarkStart w:id="22" w:name="_heading=h.z337ya" w:colFirst="0" w:colLast="0"/>
      <w:bookmarkStart w:id="23" w:name="_heading=h.3j2qqm3" w:colFirst="0" w:colLast="0"/>
      <w:bookmarkStart w:id="24" w:name="_heading=h.qsh70q" w:colFirst="0" w:colLast="0"/>
      <w:bookmarkStart w:id="25" w:name="_heading=h.3as4poj" w:colFirst="0" w:colLast="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ascii="Arial" w:eastAsia="Arial" w:hAnsi="Arial" w:cs="Arial"/>
          <w:b/>
          <w:color w:val="000000"/>
          <w:sz w:val="24"/>
          <w:szCs w:val="24"/>
        </w:rPr>
        <w:t>Malicious Software</w:t>
      </w:r>
    </w:p>
    <w:p w14:paraId="14926EBE" w14:textId="159BD852" w:rsidR="00B62B9C" w:rsidRDefault="005D0FB4">
      <w:pPr>
        <w:numPr>
          <w:ilvl w:val="1"/>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p>
    <w:p w14:paraId="50AF377A" w14:textId="77777777" w:rsidR="00B62B9C" w:rsidRDefault="005D0FB4">
      <w:pPr>
        <w:numPr>
          <w:ilvl w:val="1"/>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6" w:name="_Ref141175473"/>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bookmarkEnd w:id="26"/>
    </w:p>
    <w:p w14:paraId="6CF035F5" w14:textId="3FBBB7F5" w:rsidR="00B62B9C" w:rsidRDefault="005D0FB4">
      <w:pPr>
        <w:numPr>
          <w:ilvl w:val="1"/>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Any cost arising out of the actions of the Parties taken in compliance with the provisions of Paragraph </w:t>
      </w:r>
      <w:r w:rsidR="00A60DAA">
        <w:rPr>
          <w:rFonts w:ascii="Arial" w:eastAsia="Arial" w:hAnsi="Arial" w:cs="Arial"/>
          <w:color w:val="000000"/>
          <w:sz w:val="24"/>
          <w:szCs w:val="24"/>
        </w:rPr>
        <w:fldChar w:fldCharType="begin"/>
      </w:r>
      <w:r w:rsidR="00A60DAA">
        <w:rPr>
          <w:rFonts w:ascii="Arial" w:eastAsia="Arial" w:hAnsi="Arial" w:cs="Arial"/>
          <w:color w:val="000000"/>
          <w:sz w:val="24"/>
          <w:szCs w:val="24"/>
        </w:rPr>
        <w:instrText xml:space="preserve"> REF _Ref141175473 \r \h </w:instrText>
      </w:r>
      <w:r w:rsidR="00A60DAA">
        <w:rPr>
          <w:rFonts w:ascii="Arial" w:eastAsia="Arial" w:hAnsi="Arial" w:cs="Arial"/>
          <w:color w:val="000000"/>
          <w:sz w:val="24"/>
          <w:szCs w:val="24"/>
        </w:rPr>
      </w:r>
      <w:r w:rsidR="00A60DAA">
        <w:rPr>
          <w:rFonts w:ascii="Arial" w:eastAsia="Arial" w:hAnsi="Arial" w:cs="Arial"/>
          <w:color w:val="000000"/>
          <w:sz w:val="24"/>
          <w:szCs w:val="24"/>
        </w:rPr>
        <w:fldChar w:fldCharType="separate"/>
      </w:r>
      <w:r w:rsidR="00E055EE">
        <w:rPr>
          <w:rFonts w:ascii="Arial" w:eastAsia="Arial" w:hAnsi="Arial" w:cs="Arial"/>
          <w:color w:val="000000"/>
          <w:sz w:val="24"/>
          <w:szCs w:val="24"/>
        </w:rPr>
        <w:t>9.2</w:t>
      </w:r>
      <w:r w:rsidR="00A60DAA">
        <w:rPr>
          <w:rFonts w:ascii="Arial" w:eastAsia="Arial" w:hAnsi="Arial" w:cs="Arial"/>
          <w:color w:val="000000"/>
          <w:sz w:val="24"/>
          <w:szCs w:val="24"/>
        </w:rPr>
        <w:fldChar w:fldCharType="end"/>
      </w:r>
      <w:r w:rsidR="00A60DAA">
        <w:rPr>
          <w:rFonts w:ascii="Arial" w:eastAsia="Arial" w:hAnsi="Arial" w:cs="Arial"/>
          <w:color w:val="000000"/>
          <w:sz w:val="24"/>
          <w:szCs w:val="24"/>
        </w:rPr>
        <w:t xml:space="preserve"> </w:t>
      </w:r>
      <w:r>
        <w:rPr>
          <w:rFonts w:ascii="Arial" w:eastAsia="Arial" w:hAnsi="Arial" w:cs="Arial"/>
          <w:color w:val="000000"/>
          <w:sz w:val="24"/>
          <w:szCs w:val="24"/>
        </w:rPr>
        <w:t>shall be borne by the Parties as follows:</w:t>
      </w:r>
    </w:p>
    <w:p w14:paraId="5652F4C2" w14:textId="77777777" w:rsidR="00B62B9C" w:rsidRDefault="005D0FB4">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14:paraId="4784A0F3" w14:textId="77777777" w:rsidR="00B62B9C" w:rsidRDefault="005D0FB4">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was under the control of the Buyer).</w:t>
      </w:r>
    </w:p>
    <w:p w14:paraId="461F6863" w14:textId="77777777" w:rsidR="00B62B9C" w:rsidRDefault="005D0FB4" w:rsidP="007151ED">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 xml:space="preserve"> [</w:t>
      </w:r>
      <w:r>
        <w:rPr>
          <w:rFonts w:ascii="Arial Bold" w:eastAsia="Arial Bold" w:hAnsi="Arial Bold" w:cs="Arial Bold"/>
          <w:b/>
          <w:color w:val="000000"/>
          <w:sz w:val="24"/>
          <w:szCs w:val="24"/>
          <w:highlight w:val="yellow"/>
        </w:rPr>
        <w:t>Supplier</w:t>
      </w:r>
      <w:r>
        <w:rPr>
          <w:rFonts w:ascii="Arial" w:eastAsia="Arial" w:hAnsi="Arial" w:cs="Arial"/>
          <w:b/>
          <w:color w:val="000000"/>
          <w:sz w:val="24"/>
          <w:szCs w:val="24"/>
          <w:highlight w:val="yellow"/>
        </w:rPr>
        <w:t>-</w:t>
      </w:r>
      <w:r>
        <w:rPr>
          <w:rFonts w:ascii="Arial Bold" w:eastAsia="Arial Bold" w:hAnsi="Arial Bold" w:cs="Arial Bold"/>
          <w:b/>
          <w:color w:val="000000"/>
          <w:sz w:val="24"/>
          <w:szCs w:val="24"/>
          <w:highlight w:val="yellow"/>
        </w:rPr>
        <w:t>Furnished</w:t>
      </w:r>
      <w:r>
        <w:rPr>
          <w:rFonts w:ascii="Arial" w:eastAsia="Arial" w:hAnsi="Arial" w:cs="Arial"/>
          <w:b/>
          <w:color w:val="000000"/>
          <w:sz w:val="24"/>
          <w:szCs w:val="24"/>
          <w:highlight w:val="yellow"/>
        </w:rPr>
        <w:t xml:space="preserve"> Terms</w:t>
      </w:r>
    </w:p>
    <w:p w14:paraId="3DF47D33" w14:textId="77777777" w:rsidR="00B62B9C" w:rsidRDefault="005D0FB4" w:rsidP="007151ED">
      <w:pPr>
        <w:numPr>
          <w:ilvl w:val="1"/>
          <w:numId w:val="1"/>
        </w:numPr>
        <w:pBdr>
          <w:top w:val="nil"/>
          <w:left w:val="nil"/>
          <w:bottom w:val="nil"/>
          <w:right w:val="nil"/>
          <w:between w:val="nil"/>
        </w:pBdr>
        <w:tabs>
          <w:tab w:val="left" w:pos="2127"/>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Software as a Service Terms</w:t>
      </w:r>
    </w:p>
    <w:p w14:paraId="6773E232" w14:textId="77777777" w:rsidR="00B62B9C" w:rsidRDefault="005D0FB4" w:rsidP="007151ED">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Additional terms for provision of a Software as a Service solution are detailed in</w:t>
      </w:r>
      <w:r w:rsidRPr="005D0FB4">
        <w:rPr>
          <w:rFonts w:ascii="Arial" w:eastAsia="Arial" w:hAnsi="Arial" w:cs="Arial"/>
          <w:b/>
          <w:bCs/>
          <w:color w:val="000000"/>
          <w:sz w:val="24"/>
          <w:szCs w:val="24"/>
          <w:highlight w:val="yellow"/>
        </w:rPr>
        <w:t xml:space="preserve"> [insert </w:t>
      </w:r>
      <w:r>
        <w:rPr>
          <w:rFonts w:ascii="Arial" w:eastAsia="Arial" w:hAnsi="Arial" w:cs="Arial"/>
          <w:color w:val="000000"/>
          <w:sz w:val="24"/>
          <w:szCs w:val="24"/>
          <w:highlight w:val="yellow"/>
        </w:rPr>
        <w:t>reference to relevant Schedule].</w:t>
      </w:r>
    </w:p>
    <w:p w14:paraId="63B97BBE" w14:textId="7A923847" w:rsidR="00B62B9C" w:rsidRDefault="005D0FB4">
      <w:pPr>
        <w:pBdr>
          <w:top w:val="nil"/>
          <w:left w:val="nil"/>
          <w:bottom w:val="nil"/>
          <w:right w:val="nil"/>
          <w:between w:val="nil"/>
        </w:pBdr>
        <w:tabs>
          <w:tab w:val="left" w:pos="2127"/>
        </w:tabs>
        <w:spacing w:before="120" w:after="120" w:line="240" w:lineRule="auto"/>
        <w:ind w:left="936"/>
        <w:jc w:val="left"/>
        <w:rPr>
          <w:rFonts w:ascii="Arial" w:eastAsia="Arial" w:hAnsi="Arial" w:cs="Arial"/>
          <w:b/>
          <w:i/>
          <w:color w:val="000000"/>
          <w:sz w:val="24"/>
          <w:szCs w:val="24"/>
          <w:highlight w:val="yellow"/>
        </w:rPr>
      </w:pPr>
      <w:r>
        <w:rPr>
          <w:rFonts w:ascii="Arial" w:eastAsia="Arial" w:hAnsi="Arial" w:cs="Arial"/>
          <w:b/>
          <w:i/>
          <w:color w:val="000000"/>
          <w:sz w:val="24"/>
          <w:szCs w:val="24"/>
          <w:highlight w:val="yellow"/>
        </w:rPr>
        <w:t>[Guidance Note: If you need to purchase standard SAAS only, a CCS Framework may be the most appropriate contract to use.  If a system developed and managed under th</w:t>
      </w:r>
      <w:r w:rsidR="005D7FDA">
        <w:rPr>
          <w:rFonts w:ascii="Arial" w:eastAsia="Arial" w:hAnsi="Arial" w:cs="Arial"/>
          <w:b/>
          <w:i/>
          <w:color w:val="000000"/>
          <w:sz w:val="24"/>
          <w:szCs w:val="24"/>
          <w:highlight w:val="yellow"/>
        </w:rPr>
        <w:t>e</w:t>
      </w:r>
      <w:r>
        <w:rPr>
          <w:rFonts w:ascii="Arial" w:eastAsia="Arial" w:hAnsi="Arial" w:cs="Arial"/>
          <w:b/>
          <w:i/>
          <w:color w:val="000000"/>
          <w:sz w:val="24"/>
          <w:szCs w:val="24"/>
          <w:highlight w:val="yellow"/>
        </w:rPr>
        <w:t xml:space="preserve"> Contract contains SAAS elements, you will need to ensure that you are able to continue to buy that SAAS on VFM commercial terms.  SAAS tends to be provided based on Supplier-furnished terms, and the IPR position will need to reflect this. See Schedule 36 also.]</w:t>
      </w:r>
    </w:p>
    <w:p w14:paraId="5DCD1139" w14:textId="77777777" w:rsidR="00B62B9C" w:rsidRDefault="005D0FB4" w:rsidP="007151ED">
      <w:pPr>
        <w:numPr>
          <w:ilvl w:val="1"/>
          <w:numId w:val="1"/>
        </w:numPr>
        <w:pBdr>
          <w:top w:val="nil"/>
          <w:left w:val="nil"/>
          <w:bottom w:val="nil"/>
          <w:right w:val="nil"/>
          <w:between w:val="nil"/>
        </w:pBdr>
        <w:tabs>
          <w:tab w:val="left" w:pos="2127"/>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Software Support &amp; Maintenance Terms</w:t>
      </w:r>
    </w:p>
    <w:p w14:paraId="1F1A9273" w14:textId="77777777" w:rsidR="00B62B9C" w:rsidRDefault="005D0FB4" w:rsidP="007151ED">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Additional terms for provision of Software Support &amp; Maintenance Services are detailed in [insert reference to relevant Schedule]</w:t>
      </w:r>
      <w:r>
        <w:rPr>
          <w:rFonts w:ascii="Arial" w:eastAsia="Arial" w:hAnsi="Arial" w:cs="Arial"/>
          <w:b/>
          <w:color w:val="000000"/>
          <w:sz w:val="24"/>
          <w:szCs w:val="24"/>
          <w:highlight w:val="yellow"/>
        </w:rPr>
        <w:t>]</w:t>
      </w:r>
    </w:p>
    <w:sectPr w:rsidR="00B62B9C">
      <w:headerReference w:type="even" r:id="rId9"/>
      <w:headerReference w:type="default" r:id="rId10"/>
      <w:footerReference w:type="even" r:id="rId11"/>
      <w:footerReference w:type="default" r:id="rId12"/>
      <w:headerReference w:type="first" r:id="rId13"/>
      <w:footerReference w:type="first" r:id="rId14"/>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18FED" w14:textId="77777777" w:rsidR="004B23A4" w:rsidRDefault="004B23A4">
      <w:pPr>
        <w:spacing w:after="0" w:line="240" w:lineRule="auto"/>
      </w:pPr>
      <w:r>
        <w:separator/>
      </w:r>
    </w:p>
  </w:endnote>
  <w:endnote w:type="continuationSeparator" w:id="0">
    <w:p w14:paraId="1C48077A" w14:textId="77777777" w:rsidR="004B23A4" w:rsidRDefault="004B23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Zhongsong">
    <w:altName w:val="MS Mincho"/>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787E6" w14:textId="77777777" w:rsidR="00F426B1" w:rsidRDefault="00F426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70CBA" w14:textId="77777777" w:rsidR="00B62B9C" w:rsidRDefault="00B62B9C">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14:paraId="01B70035" w14:textId="3657158D" w:rsidR="00B62B9C" w:rsidRDefault="005D0FB4">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v</w:t>
    </w:r>
    <w:r w:rsidR="00DB26FF">
      <w:rPr>
        <w:rFonts w:ascii="Arial" w:eastAsia="Arial" w:hAnsi="Arial" w:cs="Arial"/>
        <w:color w:val="BFBFBF"/>
        <w:sz w:val="20"/>
        <w:szCs w:val="20"/>
      </w:rPr>
      <w:t>.</w:t>
    </w:r>
    <w:r>
      <w:rPr>
        <w:rFonts w:ascii="Arial" w:eastAsia="Arial" w:hAnsi="Arial" w:cs="Arial"/>
        <w:color w:val="BFBFBF"/>
        <w:sz w:val="20"/>
        <w:szCs w:val="20"/>
      </w:rPr>
      <w:t>1.2</w:t>
    </w:r>
    <w:r w:rsidR="00DB26FF">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noProof/>
        <w:color w:val="BFBFBF"/>
        <w:sz w:val="20"/>
        <w:szCs w:val="20"/>
      </w:rPr>
      <w:t>9</w:t>
    </w:r>
    <w:r>
      <w:rPr>
        <w:rFonts w:ascii="Arial" w:eastAsia="Arial" w:hAnsi="Arial" w:cs="Arial"/>
        <w:color w:val="BFBFBF"/>
        <w:sz w:val="20"/>
        <w:szCs w:val="20"/>
      </w:rPr>
      <w:fldChar w:fldCharType="end"/>
    </w:r>
  </w:p>
  <w:p w14:paraId="648F9EF5" w14:textId="77777777" w:rsidR="00B62B9C" w:rsidRDefault="00B62B9C">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34279" w14:textId="77777777" w:rsidR="00B62B9C" w:rsidRDefault="00B62B9C">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14:paraId="3DC9D919" w14:textId="77777777" w:rsidR="00B62B9C" w:rsidRDefault="005D0FB4">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039A7651" w14:textId="77777777" w:rsidR="00B62B9C" w:rsidRDefault="005D0FB4">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57B9C562" w14:textId="77777777" w:rsidR="00B62B9C" w:rsidRDefault="005D0FB4">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066F6" w14:textId="77777777" w:rsidR="004B23A4" w:rsidRDefault="004B23A4">
      <w:pPr>
        <w:spacing w:after="0" w:line="240" w:lineRule="auto"/>
      </w:pPr>
      <w:r>
        <w:separator/>
      </w:r>
    </w:p>
  </w:footnote>
  <w:footnote w:type="continuationSeparator" w:id="0">
    <w:p w14:paraId="7699C0AC" w14:textId="77777777" w:rsidR="004B23A4" w:rsidRDefault="004B23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46DC7" w14:textId="77777777" w:rsidR="00F426B1" w:rsidRDefault="00F426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6005" w14:textId="13BF5E29" w:rsidR="00B62B9C" w:rsidRDefault="005D0FB4">
    <w:pPr>
      <w:tabs>
        <w:tab w:val="center" w:pos="4513"/>
        <w:tab w:val="right" w:pos="9026"/>
      </w:tabs>
      <w:spacing w:after="0" w:line="240" w:lineRule="auto"/>
      <w:rPr>
        <w:rFonts w:ascii="Arial" w:eastAsia="Arial" w:hAnsi="Arial" w:cs="Arial"/>
        <w:sz w:val="20"/>
        <w:szCs w:val="20"/>
      </w:rPr>
    </w:pPr>
    <w:r w:rsidRPr="004A2D28">
      <w:rPr>
        <w:rFonts w:ascii="Arial" w:eastAsia="Arial" w:hAnsi="Arial" w:cs="Arial"/>
        <w:bCs/>
        <w:sz w:val="20"/>
        <w:szCs w:val="20"/>
      </w:rPr>
      <w:t>Schedule 28 (ICT Services)</w:t>
    </w:r>
    <w:r w:rsidR="00DB26FF" w:rsidRPr="004A2D28">
      <w:rPr>
        <w:rFonts w:ascii="Arial" w:eastAsia="Arial" w:hAnsi="Arial" w:cs="Arial"/>
        <w:bCs/>
        <w:sz w:val="20"/>
        <w:szCs w:val="20"/>
      </w:rPr>
      <w:t>,</w:t>
    </w:r>
    <w:r w:rsidR="00DB26FF">
      <w:rPr>
        <w:rFonts w:ascii="Arial" w:eastAsia="Arial" w:hAnsi="Arial" w:cs="Arial"/>
        <w:sz w:val="20"/>
        <w:szCs w:val="20"/>
      </w:rPr>
      <w:t xml:space="preserve"> </w:t>
    </w:r>
    <w:r>
      <w:rPr>
        <w:rFonts w:ascii="Arial" w:eastAsia="Arial" w:hAnsi="Arial" w:cs="Arial"/>
        <w:sz w:val="20"/>
        <w:szCs w:val="20"/>
      </w:rPr>
      <w:t>Crown Copyright 2023</w:t>
    </w:r>
    <w:r w:rsidR="00DB26FF">
      <w:rPr>
        <w:rFonts w:ascii="Arial" w:eastAsia="Arial" w:hAnsi="Arial" w:cs="Arial"/>
        <w:sz w:val="20"/>
        <w:szCs w:val="20"/>
      </w:rPr>
      <w:t xml:space="preserve">, </w:t>
    </w:r>
    <w:r>
      <w:rPr>
        <w:rFonts w:ascii="Arial" w:eastAsia="Arial" w:hAnsi="Arial" w:cs="Arial"/>
        <w:sz w:val="20"/>
        <w:szCs w:val="20"/>
      </w:rPr>
      <w:t>[Subject to Contract]</w:t>
    </w:r>
  </w:p>
  <w:p w14:paraId="48328498" w14:textId="77777777" w:rsidR="00B62B9C" w:rsidRDefault="00B62B9C">
    <w:pPr>
      <w:tabs>
        <w:tab w:val="center" w:pos="4513"/>
        <w:tab w:val="right" w:pos="9026"/>
      </w:tabs>
      <w:spacing w:after="0" w:line="240" w:lineRule="auto"/>
      <w:rPr>
        <w:rFonts w:ascii="Arial" w:eastAsia="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2301F" w14:textId="77777777" w:rsidR="00B62B9C" w:rsidRDefault="00B62B9C">
    <w:pPr>
      <w:tabs>
        <w:tab w:val="center" w:pos="4513"/>
        <w:tab w:val="right" w:pos="9026"/>
      </w:tabs>
      <w:spacing w:after="0" w:line="240" w:lineRule="auto"/>
      <w:rPr>
        <w:rFonts w:ascii="Calibri" w:eastAsia="Calibri" w:hAnsi="Calibri" w:cs="Calibri"/>
      </w:rPr>
    </w:pPr>
  </w:p>
  <w:p w14:paraId="154CE404" w14:textId="77777777" w:rsidR="00B62B9C" w:rsidRDefault="00B62B9C">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89BBD"/>
    <w:multiLevelType w:val="multilevel"/>
    <w:tmpl w:val="A3B62992"/>
    <w:styleLink w:val="Appendix"/>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 w15:restartNumberingAfterBreak="0">
    <w:nsid w:val="0505326D"/>
    <w:multiLevelType w:val="multilevel"/>
    <w:tmpl w:val="57E8C9CC"/>
    <w:lvl w:ilvl="0">
      <w:start w:val="9"/>
      <w:numFmt w:val="decimal"/>
      <w:lvlText w:val="%1."/>
      <w:lvlJc w:val="left"/>
      <w:pPr>
        <w:ind w:left="360" w:hanging="360"/>
      </w:pPr>
      <w:rPr>
        <w:rFonts w:hint="default"/>
      </w:rPr>
    </w:lvl>
    <w:lvl w:ilvl="1">
      <w:start w:val="7"/>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C121D5"/>
    <w:multiLevelType w:val="multilevel"/>
    <w:tmpl w:val="6966C4F8"/>
    <w:lvl w:ilvl="0">
      <w:start w:val="9"/>
      <w:numFmt w:val="decimal"/>
      <w:lvlText w:val="%1."/>
      <w:lvlJc w:val="left"/>
      <w:pPr>
        <w:ind w:left="360" w:hanging="360"/>
      </w:pPr>
      <w:rPr>
        <w:rFonts w:hint="default"/>
      </w:rPr>
    </w:lvl>
    <w:lvl w:ilvl="1">
      <w:start w:val="3"/>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8D62CA"/>
    <w:multiLevelType w:val="multilevel"/>
    <w:tmpl w:val="5D38A97E"/>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07245E"/>
    <w:multiLevelType w:val="multilevel"/>
    <w:tmpl w:val="D5E2DC26"/>
    <w:lvl w:ilvl="0">
      <w:start w:val="9"/>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757B08"/>
    <w:multiLevelType w:val="multilevel"/>
    <w:tmpl w:val="D3FE5798"/>
    <w:styleLink w:val="CurrentList1"/>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73D24D6"/>
    <w:multiLevelType w:val="multilevel"/>
    <w:tmpl w:val="7B8AE426"/>
    <w:lvl w:ilvl="0">
      <w:start w:val="9"/>
      <w:numFmt w:val="decimal"/>
      <w:lvlText w:val="%1."/>
      <w:lvlJc w:val="left"/>
      <w:pPr>
        <w:ind w:left="360" w:hanging="360"/>
      </w:pPr>
      <w:rPr>
        <w:rFonts w:hint="default"/>
      </w:rPr>
    </w:lvl>
    <w:lvl w:ilvl="1">
      <w:start w:val="3"/>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27A206E"/>
    <w:multiLevelType w:val="multilevel"/>
    <w:tmpl w:val="5CCED94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A36BCC"/>
    <w:multiLevelType w:val="multilevel"/>
    <w:tmpl w:val="347AA4AE"/>
    <w:lvl w:ilvl="0">
      <w:start w:val="9"/>
      <w:numFmt w:val="decimal"/>
      <w:lvlText w:val="%1."/>
      <w:lvlJc w:val="left"/>
      <w:pPr>
        <w:ind w:left="360" w:hanging="360"/>
      </w:pPr>
      <w:rPr>
        <w:rFonts w:hint="default"/>
      </w:rPr>
    </w:lvl>
    <w:lvl w:ilvl="1">
      <w:start w:val="4"/>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1FF14F0"/>
    <w:multiLevelType w:val="multilevel"/>
    <w:tmpl w:val="6934770E"/>
    <w:lvl w:ilvl="0">
      <w:start w:val="9"/>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21B4216"/>
    <w:multiLevelType w:val="multilevel"/>
    <w:tmpl w:val="B9D002B6"/>
    <w:lvl w:ilvl="0">
      <w:start w:val="9"/>
      <w:numFmt w:val="decimal"/>
      <w:lvlText w:val="%1."/>
      <w:lvlJc w:val="left"/>
      <w:pPr>
        <w:ind w:left="360" w:hanging="360"/>
      </w:pPr>
      <w:rPr>
        <w:rFonts w:hint="default"/>
      </w:rPr>
    </w:lvl>
    <w:lvl w:ilvl="1">
      <w:start w:val="6"/>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2755287"/>
    <w:multiLevelType w:val="multilevel"/>
    <w:tmpl w:val="0966CA48"/>
    <w:lvl w:ilvl="0">
      <w:start w:val="9"/>
      <w:numFmt w:val="decimal"/>
      <w:lvlText w:val="%1."/>
      <w:lvlJc w:val="left"/>
      <w:pPr>
        <w:ind w:left="360" w:hanging="360"/>
      </w:pPr>
      <w:rPr>
        <w:rFonts w:hint="default"/>
      </w:rPr>
    </w:lvl>
    <w:lvl w:ilvl="1">
      <w:start w:val="2"/>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2B73578"/>
    <w:multiLevelType w:val="hybridMultilevel"/>
    <w:tmpl w:val="EF0AEE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5FA4956"/>
    <w:multiLevelType w:val="multilevel"/>
    <w:tmpl w:val="5DB8BBFA"/>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lowerLetter"/>
      <w:lvlText w:val="(%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A4E5640"/>
    <w:multiLevelType w:val="multilevel"/>
    <w:tmpl w:val="2F4CE2D6"/>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b w:val="0"/>
      </w:rPr>
    </w:lvl>
    <w:lvl w:ilvl="2">
      <w:start w:val="1"/>
      <w:numFmt w:val="decimal"/>
      <w:pStyle w:val="Level3"/>
      <w:lvlText w:val="%1.%2.%3"/>
      <w:lvlJc w:val="left"/>
      <w:pPr>
        <w:ind w:left="1803" w:hanging="1083"/>
      </w:pPr>
      <w:rPr>
        <w:rFonts w:hint="default"/>
        <w:b w:val="0"/>
      </w:rPr>
    </w:lvl>
    <w:lvl w:ilvl="3">
      <w:start w:val="1"/>
      <w:numFmt w:val="lowerLetter"/>
      <w:pStyle w:val="Level4"/>
      <w:lvlText w:val="(%4)"/>
      <w:lvlJc w:val="left"/>
      <w:pPr>
        <w:ind w:left="1803" w:hanging="1083"/>
      </w:pPr>
      <w:rPr>
        <w:rFonts w:hint="default"/>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5" w15:restartNumberingAfterBreak="0">
    <w:nsid w:val="4CD53C35"/>
    <w:multiLevelType w:val="multilevel"/>
    <w:tmpl w:val="2528B0E0"/>
    <w:styleLink w:val="CurrentList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A3F62DC"/>
    <w:multiLevelType w:val="multilevel"/>
    <w:tmpl w:val="A0681D10"/>
    <w:lvl w:ilvl="0">
      <w:start w:val="1"/>
      <w:numFmt w:val="decimal"/>
      <w:pStyle w:val="Heading1"/>
      <w:lvlText w:val="%1"/>
      <w:lvlJc w:val="left"/>
      <w:pPr>
        <w:ind w:left="170" w:hanging="170"/>
      </w:pPr>
      <w:rPr>
        <w:rFonts w:ascii="Arial" w:eastAsia="Arial" w:hAnsi="Arial" w:cs="Arial" w:hint="default"/>
        <w:sz w:val="22"/>
        <w:szCs w:val="22"/>
      </w:rPr>
    </w:lvl>
    <w:lvl w:ilvl="1">
      <w:start w:val="1"/>
      <w:numFmt w:val="lowerLetter"/>
      <w:pStyle w:val="Heading2"/>
      <w:lvlText w:val="(%2)"/>
      <w:lvlJc w:val="left"/>
      <w:pPr>
        <w:ind w:left="720" w:hanging="360"/>
      </w:pPr>
      <w:rPr>
        <w:rFonts w:ascii="Arial" w:eastAsia="Arial" w:hAnsi="Arial" w:cs="Arial" w:hint="default"/>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hint="default"/>
        <w:sz w:val="22"/>
        <w:szCs w:val="22"/>
      </w:rPr>
    </w:lvl>
    <w:lvl w:ilvl="3">
      <w:start w:val="1"/>
      <w:numFmt w:val="decimal"/>
      <w:pStyle w:val="Heading4"/>
      <w:lvlText w:val="(%4)"/>
      <w:lvlJc w:val="left"/>
      <w:pPr>
        <w:ind w:left="1440" w:hanging="360"/>
      </w:pPr>
      <w:rPr>
        <w:rFonts w:hint="default"/>
      </w:rPr>
    </w:lvl>
    <w:lvl w:ilvl="4">
      <w:start w:val="1"/>
      <w:numFmt w:val="lowerLetter"/>
      <w:pStyle w:val="Heading5"/>
      <w:lvlText w:val="(%5)"/>
      <w:lvlJc w:val="left"/>
      <w:pPr>
        <w:ind w:left="1800" w:hanging="360"/>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17" w15:restartNumberingAfterBreak="0">
    <w:nsid w:val="5E5C456A"/>
    <w:multiLevelType w:val="multilevel"/>
    <w:tmpl w:val="6D921A5E"/>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8" w15:restartNumberingAfterBreak="0">
    <w:nsid w:val="5F697E52"/>
    <w:multiLevelType w:val="multilevel"/>
    <w:tmpl w:val="B5A40376"/>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19" w15:restartNumberingAfterBreak="0">
    <w:nsid w:val="625B07D2"/>
    <w:multiLevelType w:val="multilevel"/>
    <w:tmpl w:val="6934770E"/>
    <w:lvl w:ilvl="0">
      <w:start w:val="9"/>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47362F2"/>
    <w:multiLevelType w:val="multilevel"/>
    <w:tmpl w:val="5CCED946"/>
    <w:styleLink w:val="CurrentList2"/>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5C73E30"/>
    <w:multiLevelType w:val="multilevel"/>
    <w:tmpl w:val="E31EA11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64D754C"/>
    <w:multiLevelType w:val="multilevel"/>
    <w:tmpl w:val="EF202082"/>
    <w:styleLink w:val="CurrentList3"/>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95068ED"/>
    <w:multiLevelType w:val="multilevel"/>
    <w:tmpl w:val="5D38A97E"/>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18C5FE4"/>
    <w:multiLevelType w:val="multilevel"/>
    <w:tmpl w:val="0966CA48"/>
    <w:lvl w:ilvl="0">
      <w:start w:val="9"/>
      <w:numFmt w:val="decimal"/>
      <w:lvlText w:val="%1."/>
      <w:lvlJc w:val="left"/>
      <w:pPr>
        <w:ind w:left="360" w:hanging="360"/>
      </w:pPr>
      <w:rPr>
        <w:rFonts w:hint="default"/>
      </w:rPr>
    </w:lvl>
    <w:lvl w:ilvl="1">
      <w:start w:val="2"/>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2086825">
    <w:abstractNumId w:val="13"/>
  </w:num>
  <w:num w:numId="2" w16cid:durableId="551040995">
    <w:abstractNumId w:val="16"/>
  </w:num>
  <w:num w:numId="3" w16cid:durableId="1920746654">
    <w:abstractNumId w:val="17"/>
  </w:num>
  <w:num w:numId="4" w16cid:durableId="135993276">
    <w:abstractNumId w:val="21"/>
  </w:num>
  <w:num w:numId="5" w16cid:durableId="938023569">
    <w:abstractNumId w:val="18"/>
  </w:num>
  <w:num w:numId="6" w16cid:durableId="18520595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51017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1205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91157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74753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62602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764457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80717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068538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23370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921534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63332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82527729">
    <w:abstractNumId w:val="12"/>
  </w:num>
  <w:num w:numId="19" w16cid:durableId="1051998480">
    <w:abstractNumId w:val="3"/>
  </w:num>
  <w:num w:numId="20" w16cid:durableId="114639017">
    <w:abstractNumId w:val="23"/>
  </w:num>
  <w:num w:numId="21" w16cid:durableId="1666739494">
    <w:abstractNumId w:val="14"/>
  </w:num>
  <w:num w:numId="22" w16cid:durableId="2028217651">
    <w:abstractNumId w:val="7"/>
  </w:num>
  <w:num w:numId="23" w16cid:durableId="507065665">
    <w:abstractNumId w:val="0"/>
  </w:num>
  <w:num w:numId="24" w16cid:durableId="1951430528">
    <w:abstractNumId w:val="19"/>
  </w:num>
  <w:num w:numId="25" w16cid:durableId="1261139423">
    <w:abstractNumId w:val="9"/>
  </w:num>
  <w:num w:numId="26" w16cid:durableId="1530485257">
    <w:abstractNumId w:val="24"/>
  </w:num>
  <w:num w:numId="27" w16cid:durableId="143279525">
    <w:abstractNumId w:val="4"/>
  </w:num>
  <w:num w:numId="28" w16cid:durableId="576867492">
    <w:abstractNumId w:val="11"/>
  </w:num>
  <w:num w:numId="29" w16cid:durableId="1622299606">
    <w:abstractNumId w:val="8"/>
  </w:num>
  <w:num w:numId="30" w16cid:durableId="906841840">
    <w:abstractNumId w:val="2"/>
  </w:num>
  <w:num w:numId="31" w16cid:durableId="361781262">
    <w:abstractNumId w:val="10"/>
  </w:num>
  <w:num w:numId="32" w16cid:durableId="970207685">
    <w:abstractNumId w:val="1"/>
  </w:num>
  <w:num w:numId="33" w16cid:durableId="340665452">
    <w:abstractNumId w:val="6"/>
  </w:num>
  <w:num w:numId="34" w16cid:durableId="684862709">
    <w:abstractNumId w:val="5"/>
  </w:num>
  <w:num w:numId="35" w16cid:durableId="1333996462">
    <w:abstractNumId w:val="16"/>
  </w:num>
  <w:num w:numId="36" w16cid:durableId="430857153">
    <w:abstractNumId w:val="16"/>
  </w:num>
  <w:num w:numId="37" w16cid:durableId="585765528">
    <w:abstractNumId w:val="20"/>
  </w:num>
  <w:num w:numId="38" w16cid:durableId="637036327">
    <w:abstractNumId w:val="22"/>
  </w:num>
  <w:num w:numId="39" w16cid:durableId="741350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HENDERSL|24 July 2023 12:43:39" w:val="v2 create new worksite v2 - amend"/>
    <w:docVar w:name="gemDN2|MORANTJ|25 July 2023 11:14:15" w:val="V2 Amends - NEW VERSION"/>
    <w:docVar w:name="gemDN3|newellc|25 July 2023 12:20:29" w:val="V3 - amends"/>
    <w:docVar w:name="gemDN4|GAYLEJ|25 July 2023 21:09:32" w:val="V4 - Amend TRK NV"/>
    <w:docVar w:name="gemDocNotesCount" w:val="4"/>
  </w:docVars>
  <w:rsids>
    <w:rsidRoot w:val="00B62B9C"/>
    <w:rsid w:val="00193483"/>
    <w:rsid w:val="00361F55"/>
    <w:rsid w:val="003F131F"/>
    <w:rsid w:val="00407982"/>
    <w:rsid w:val="004A2D28"/>
    <w:rsid w:val="004B23A4"/>
    <w:rsid w:val="004F0F18"/>
    <w:rsid w:val="005719BD"/>
    <w:rsid w:val="005D0FB4"/>
    <w:rsid w:val="005D78E8"/>
    <w:rsid w:val="005D7FDA"/>
    <w:rsid w:val="00645E1B"/>
    <w:rsid w:val="00650FAA"/>
    <w:rsid w:val="006B7857"/>
    <w:rsid w:val="007150DF"/>
    <w:rsid w:val="007151ED"/>
    <w:rsid w:val="007F04CF"/>
    <w:rsid w:val="0083159E"/>
    <w:rsid w:val="008B7B61"/>
    <w:rsid w:val="00913074"/>
    <w:rsid w:val="00A60839"/>
    <w:rsid w:val="00A60DAA"/>
    <w:rsid w:val="00B62B9C"/>
    <w:rsid w:val="00BA05F2"/>
    <w:rsid w:val="00BC40E6"/>
    <w:rsid w:val="00BD605C"/>
    <w:rsid w:val="00C43FDD"/>
    <w:rsid w:val="00C720F2"/>
    <w:rsid w:val="00CA40EE"/>
    <w:rsid w:val="00D92DEF"/>
    <w:rsid w:val="00DB26FF"/>
    <w:rsid w:val="00DE2D9D"/>
    <w:rsid w:val="00E055EE"/>
    <w:rsid w:val="00E42786"/>
    <w:rsid w:val="00E753C1"/>
    <w:rsid w:val="00F426B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30577"/>
  <w15:docId w15:val="{E147DDFE-4390-4219-8B6F-0404A8104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Pr>
      <w:rFonts w:ascii="Calibri" w:hAnsi="Calibri" w:cs="Arial"/>
      <w:lang w:eastAsia="en-US"/>
    </w:rPr>
  </w:style>
  <w:style w:type="character" w:customStyle="1" w:styleId="GPSL4numberedclauseChar">
    <w:name w:val="GPS L4 numbered clause Char"/>
    <w:link w:val="GPSL4numberedclause"/>
    <w:rPr>
      <w:rFonts w:ascii="Calibri" w:hAnsi="Calibri" w:cs="Arial"/>
      <w:sz w:val="22"/>
      <w:szCs w:val="22"/>
      <w:lang w:eastAsia="zh-CN"/>
    </w:rPr>
  </w:style>
  <w:style w:type="character" w:customStyle="1" w:styleId="GPSL2NumberedBoldHeadingChar">
    <w:name w:val="GPS L2 Numbered Bold Heading Char"/>
    <w:link w:val="GPSL2NumberedBoldHeading"/>
    <w:locked/>
    <w:rPr>
      <w:rFonts w:ascii="Calibri" w:hAnsi="Calibri" w:cs="Arial"/>
      <w:b/>
      <w:sz w:val="22"/>
      <w:szCs w:val="22"/>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Body3">
    <w:name w:val="Body3"/>
    <w:basedOn w:val="Normal"/>
    <w:uiPriority w:val="9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Pr>
      <w:rFonts w:ascii="Arial" w:hAnsi="Arial" w:cs="Arial"/>
      <w:sz w:val="22"/>
      <w:szCs w:val="22"/>
      <w:lang w:eastAsia="en-US"/>
    </w:rPr>
  </w:style>
  <w:style w:type="paragraph" w:styleId="Revision">
    <w:name w:val="Revision"/>
    <w:hidden/>
    <w:uiPriority w:val="99"/>
    <w:semiHidden/>
    <w:rPr>
      <w:lang w:eastAsia="en-US"/>
    </w:rPr>
  </w:style>
  <w:style w:type="table" w:customStyle="1" w:styleId="1">
    <w:name w:val="1"/>
    <w:basedOn w:val="TableNormal"/>
    <w:tblPr>
      <w:tblStyleRowBandSize w:val="1"/>
      <w:tblStyleColBandSize w:val="1"/>
      <w:tblCellMar>
        <w:left w:w="115" w:type="dxa"/>
        <w:right w:w="115" w:type="dxa"/>
      </w:tblCellMar>
    </w:tblPr>
  </w:style>
  <w:style w:type="paragraph" w:customStyle="1" w:styleId="Level1">
    <w:name w:val="Level 1"/>
    <w:basedOn w:val="Normal"/>
    <w:next w:val="Normal"/>
    <w:qFormat/>
    <w:pPr>
      <w:numPr>
        <w:numId w:val="21"/>
      </w:numPr>
      <w:tabs>
        <w:tab w:val="left" w:pos="720"/>
      </w:tabs>
      <w:overflowPunct/>
      <w:autoSpaceDE/>
      <w:autoSpaceDN/>
      <w:adjustRightInd/>
      <w:spacing w:before="100" w:after="200" w:line="240" w:lineRule="auto"/>
      <w:jc w:val="left"/>
      <w:textAlignment w:val="auto"/>
    </w:pPr>
    <w:rPr>
      <w:rFonts w:ascii="Arial" w:hAnsi="Arial"/>
      <w:b/>
      <w:sz w:val="24"/>
      <w:szCs w:val="24"/>
      <w:u w:val="single"/>
      <w:lang w:eastAsia="en-GB"/>
    </w:rPr>
  </w:style>
  <w:style w:type="paragraph" w:customStyle="1" w:styleId="Level2">
    <w:name w:val="Level 2"/>
    <w:basedOn w:val="Level1"/>
    <w:next w:val="Normal"/>
    <w:pPr>
      <w:numPr>
        <w:ilvl w:val="1"/>
      </w:numPr>
    </w:pPr>
    <w:rPr>
      <w:b w:val="0"/>
      <w:u w:val="none"/>
    </w:rPr>
  </w:style>
  <w:style w:type="paragraph" w:customStyle="1" w:styleId="Level3">
    <w:name w:val="Level 3"/>
    <w:basedOn w:val="Level2"/>
    <w:next w:val="Normal"/>
    <w:pPr>
      <w:numPr>
        <w:ilvl w:val="2"/>
      </w:numPr>
      <w:tabs>
        <w:tab w:val="left" w:pos="1803"/>
      </w:tabs>
    </w:pPr>
  </w:style>
  <w:style w:type="paragraph" w:customStyle="1" w:styleId="Level4">
    <w:name w:val="Level 4"/>
    <w:basedOn w:val="Level3"/>
    <w:next w:val="Normal"/>
    <w:pPr>
      <w:numPr>
        <w:ilvl w:val="3"/>
      </w:numPr>
    </w:pPr>
  </w:style>
  <w:style w:type="paragraph" w:customStyle="1" w:styleId="Level5">
    <w:name w:val="Level 5"/>
    <w:basedOn w:val="Level4"/>
    <w:next w:val="Normal"/>
    <w:pPr>
      <w:numPr>
        <w:ilvl w:val="4"/>
      </w:numPr>
      <w:tabs>
        <w:tab w:val="left" w:pos="2523"/>
      </w:tabs>
    </w:pPr>
  </w:style>
  <w:style w:type="paragraph" w:customStyle="1" w:styleId="Level6">
    <w:name w:val="Level 6"/>
    <w:basedOn w:val="Level5"/>
    <w:pPr>
      <w:numPr>
        <w:ilvl w:val="5"/>
      </w:numPr>
      <w:tabs>
        <w:tab w:val="clear" w:pos="2523"/>
      </w:tabs>
    </w:pPr>
  </w:style>
  <w:style w:type="numbering" w:customStyle="1" w:styleId="Appendix">
    <w:name w:val="Appendix"/>
    <w:uiPriority w:val="99"/>
    <w:pPr>
      <w:numPr>
        <w:numId w:val="23"/>
      </w:numPr>
    </w:pPr>
  </w:style>
  <w:style w:type="paragraph" w:customStyle="1" w:styleId="StdBodyText">
    <w:name w:val="Std Body Text"/>
    <w:basedOn w:val="Normal"/>
    <w:qFormat/>
    <w:pPr>
      <w:overflowPunct/>
      <w:autoSpaceDE/>
      <w:autoSpaceDN/>
      <w:adjustRightInd/>
      <w:spacing w:before="100" w:after="200" w:line="240" w:lineRule="auto"/>
      <w:jc w:val="left"/>
      <w:textAlignment w:val="auto"/>
    </w:pPr>
    <w:rPr>
      <w:rFonts w:ascii="Arial" w:hAnsi="Arial"/>
      <w:sz w:val="24"/>
      <w:szCs w:val="24"/>
      <w:lang w:eastAsia="en-GB"/>
    </w:rPr>
  </w:style>
  <w:style w:type="character" w:styleId="UnresolvedMention">
    <w:name w:val="Unresolved Mention"/>
    <w:basedOn w:val="DefaultParagraphFont"/>
    <w:uiPriority w:val="99"/>
    <w:semiHidden/>
    <w:unhideWhenUsed/>
    <w:rPr>
      <w:color w:val="605E5C"/>
      <w:shd w:val="clear" w:color="auto" w:fill="E1DFDD"/>
    </w:rPr>
  </w:style>
  <w:style w:type="numbering" w:customStyle="1" w:styleId="CurrentList1">
    <w:name w:val="Current List1"/>
    <w:uiPriority w:val="99"/>
    <w:rsid w:val="00361F55"/>
    <w:pPr>
      <w:numPr>
        <w:numId w:val="34"/>
      </w:numPr>
    </w:pPr>
  </w:style>
  <w:style w:type="numbering" w:customStyle="1" w:styleId="CurrentList2">
    <w:name w:val="Current List2"/>
    <w:uiPriority w:val="99"/>
    <w:rsid w:val="00361F55"/>
    <w:pPr>
      <w:numPr>
        <w:numId w:val="37"/>
      </w:numPr>
    </w:pPr>
  </w:style>
  <w:style w:type="numbering" w:customStyle="1" w:styleId="CurrentList3">
    <w:name w:val="Current List3"/>
    <w:uiPriority w:val="99"/>
    <w:rsid w:val="00361F55"/>
    <w:pPr>
      <w:numPr>
        <w:numId w:val="38"/>
      </w:numPr>
    </w:pPr>
  </w:style>
  <w:style w:type="numbering" w:customStyle="1" w:styleId="CurrentList4">
    <w:name w:val="Current List4"/>
    <w:uiPriority w:val="99"/>
    <w:rsid w:val="007151ED"/>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YK7cfDsQIywk2wi7qSO6EHiS0w==">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43B4124680359458A5CF91233D47799" ma:contentTypeVersion="19" ma:contentTypeDescription="Create a new document." ma:contentTypeScope="" ma:versionID="704858f2996ccec6c8001ac8ca9fea81">
  <xsd:schema xmlns:xsd="http://www.w3.org/2001/XMLSchema" xmlns:xs="http://www.w3.org/2001/XMLSchema" xmlns:p="http://schemas.microsoft.com/office/2006/metadata/properties" xmlns:ns2="11121f80-bc0c-4dfa-9e73-b1ed90df1a0c" xmlns:ns3="b69832ec-6731-4019-bb1a-4c7393b3bdfd" targetNamespace="http://schemas.microsoft.com/office/2006/metadata/properties" ma:root="true" ma:fieldsID="6d839856fa565d4442a09a92940d51bd" ns2:_="" ns3:_="">
    <xsd:import namespace="11121f80-bc0c-4dfa-9e73-b1ed90df1a0c"/>
    <xsd:import namespace="b69832ec-6731-4019-bb1a-4c7393b3bd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DateandTime"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1f80-bc0c-4dfa-9e73-b1ed90df1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DateandTime" ma:index="23" nillable="true" ma:displayName="Date and Time" ma:default="[today]" ma:format="DateTime" ma:internalName="DateandTime">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832ec-6731-4019-bb1a-4c7393b3bd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317418-cba7-4148-b2c8-024c28e8755c}" ma:internalName="TaxCatchAll" ma:showField="CatchAllData" ma:web="b69832ec-6731-4019-bb1a-4c7393b3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ateandTime xmlns="11121f80-bc0c-4dfa-9e73-b1ed90df1a0c">2024-03-07T16:30:51+00:00</DateandTime>
    <_Flow_SignoffStatus xmlns="11121f80-bc0c-4dfa-9e73-b1ed90df1a0c" xsi:nil="true"/>
    <TaxCatchAll xmlns="b69832ec-6731-4019-bb1a-4c7393b3bdfd" xsi:nil="true"/>
    <lcf76f155ced4ddcb4097134ff3c332f xmlns="11121f80-bc0c-4dfa-9e73-b1ed90df1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19F6772-ACBC-494C-8990-948167BEC88F}">
  <ds:schemaRefs>
    <ds:schemaRef ds:uri="http://schemas.openxmlformats.org/officeDocument/2006/bibliography"/>
  </ds:schemaRefs>
</ds:datastoreItem>
</file>

<file path=customXml/itemProps3.xml><?xml version="1.0" encoding="utf-8"?>
<ds:datastoreItem xmlns:ds="http://schemas.openxmlformats.org/officeDocument/2006/customXml" ds:itemID="{0B287DCA-C95F-4D74-90A0-9FA6AC16366F}"/>
</file>

<file path=customXml/itemProps4.xml><?xml version="1.0" encoding="utf-8"?>
<ds:datastoreItem xmlns:ds="http://schemas.openxmlformats.org/officeDocument/2006/customXml" ds:itemID="{280EBCAC-E759-41B4-A814-9BA1E32D47C7}"/>
</file>

<file path=customXml/itemProps5.xml><?xml version="1.0" encoding="utf-8"?>
<ds:datastoreItem xmlns:ds="http://schemas.openxmlformats.org/officeDocument/2006/customXml" ds:itemID="{D49F34AA-A602-4581-9290-E0012B3135F2}"/>
</file>

<file path=docProps/app.xml><?xml version="1.0" encoding="utf-8"?>
<Properties xmlns="http://schemas.openxmlformats.org/officeDocument/2006/extended-properties" xmlns:vt="http://schemas.openxmlformats.org/officeDocument/2006/docPropsVTypes">
  <Template>Normal.dotm</Template>
  <TotalTime>5</TotalTime>
  <Pages>5</Pages>
  <Words>1512</Words>
  <Characters>8624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DLA Piper</dc:creator>
  <cp:keywords/>
  <dc:description/>
  <cp:lastModifiedBy>Beaumont, Robert</cp:lastModifiedBy>
  <cp:revision>10</cp:revision>
  <dcterms:created xsi:type="dcterms:W3CDTF">2023-11-06T15:45:00Z</dcterms:created>
  <dcterms:modified xsi:type="dcterms:W3CDTF">2023-12-21T17:19:00Z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d636b482-70fc-46c0-9ef1-c72da5d43b98</vt:lpwstr>
  </property>
  <property fmtid="{D5CDD505-2E9C-101B-9397-08002B2CF9AE}" pid="3" name="ContentTypeId">
    <vt:lpwstr>0x010100043B4124680359458A5CF91233D47799</vt:lpwstr>
  </property>
</Properties>
</file>